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031" w:rsidRPr="00CE681C" w:rsidRDefault="00C40031" w:rsidP="00C40031">
      <w:pPr>
        <w:rPr>
          <w:rFonts w:ascii="Verdana" w:hAnsi="Verdana"/>
          <w:b/>
          <w:sz w:val="32"/>
          <w:szCs w:val="32"/>
        </w:rPr>
      </w:pPr>
      <w:r w:rsidRPr="00CE681C">
        <w:rPr>
          <w:rFonts w:ascii="Verdana" w:hAnsi="Verdana"/>
          <w:b/>
          <w:sz w:val="32"/>
          <w:szCs w:val="32"/>
        </w:rPr>
        <w:t>Polskie miasta – dla kogo najdroższe OC?</w:t>
      </w:r>
    </w:p>
    <w:p w:rsidR="00C40031" w:rsidRPr="00CE681C" w:rsidRDefault="00C40031" w:rsidP="00C40031">
      <w:pPr>
        <w:rPr>
          <w:rFonts w:ascii="Verdana" w:hAnsi="Verdana"/>
          <w:b/>
          <w:sz w:val="20"/>
          <w:szCs w:val="20"/>
        </w:rPr>
      </w:pPr>
      <w:r w:rsidRPr="00CE681C">
        <w:rPr>
          <w:rFonts w:ascii="Verdana" w:hAnsi="Verdana"/>
          <w:b/>
          <w:sz w:val="20"/>
          <w:szCs w:val="20"/>
        </w:rPr>
        <w:t>Mieszkańcy Wrocławia płacili w styczniu 44% drożej za OC niż mieszkańcy innych miast Polski. Wyższe ceny odnotowano również w Warszawie i Gdańsku. Miejsce zamie</w:t>
      </w:r>
      <w:r w:rsidR="00DA0B75" w:rsidRPr="00CE681C">
        <w:rPr>
          <w:rFonts w:ascii="Verdana" w:hAnsi="Verdana"/>
          <w:b/>
          <w:sz w:val="20"/>
          <w:szCs w:val="20"/>
        </w:rPr>
        <w:t>szkania jest głównym czynnikiem</w:t>
      </w:r>
      <w:r w:rsidRPr="00CE681C">
        <w:rPr>
          <w:rFonts w:ascii="Verdana" w:hAnsi="Verdana"/>
          <w:b/>
          <w:sz w:val="20"/>
          <w:szCs w:val="20"/>
        </w:rPr>
        <w:t xml:space="preserve"> wpływającym na cenę polisy. P</w:t>
      </w:r>
      <w:r w:rsidR="00CE681C" w:rsidRPr="00CE681C">
        <w:rPr>
          <w:rFonts w:ascii="Verdana" w:hAnsi="Verdana"/>
          <w:b/>
          <w:sz w:val="20"/>
          <w:szCs w:val="20"/>
        </w:rPr>
        <w:t>otwierdza to analiza ekspertów porównywarki rankomat.pl.</w:t>
      </w:r>
      <w:r w:rsidR="00CE681C" w:rsidRPr="00CE681C">
        <w:rPr>
          <w:rFonts w:ascii="Verdana" w:hAnsi="Verdana"/>
          <w:b/>
          <w:sz w:val="20"/>
          <w:szCs w:val="20"/>
        </w:rPr>
        <w:br/>
      </w:r>
      <w:r w:rsidR="00CE681C" w:rsidRPr="00CE681C">
        <w:rPr>
          <w:rFonts w:ascii="Verdana" w:hAnsi="Verdana"/>
          <w:b/>
          <w:sz w:val="20"/>
          <w:szCs w:val="20"/>
        </w:rPr>
        <w:br/>
      </w:r>
      <w:r w:rsidR="000F0190">
        <w:rPr>
          <w:rFonts w:ascii="Verdana" w:hAnsi="Verdana"/>
          <w:sz w:val="20"/>
          <w:szCs w:val="20"/>
        </w:rPr>
        <w:br/>
      </w:r>
      <w:r w:rsidRPr="00CE681C">
        <w:rPr>
          <w:rFonts w:ascii="Verdana" w:hAnsi="Verdana"/>
          <w:sz w:val="20"/>
          <w:szCs w:val="20"/>
        </w:rPr>
        <w:t>„Powiedz mi gdzie mieszkasz, a powiem ci, ile zapłacisz za polisę OC”</w:t>
      </w:r>
      <w:r w:rsidR="00CE681C">
        <w:rPr>
          <w:rFonts w:ascii="Verdana" w:hAnsi="Verdana"/>
          <w:sz w:val="20"/>
          <w:szCs w:val="20"/>
        </w:rPr>
        <w:t xml:space="preserve"> </w:t>
      </w:r>
      <w:r w:rsidRPr="00CE681C">
        <w:rPr>
          <w:rFonts w:ascii="Verdana" w:hAnsi="Verdana"/>
          <w:sz w:val="20"/>
          <w:szCs w:val="20"/>
        </w:rPr>
        <w:t>- mawiają doświadczeni agenci ubezpieczeniowi. Schemat jest bardzo prosty – im większe miasto, tym droższe ubezpieczenie pojazdu. Miejsce zamieszkania właściciela auta to dla ubezpieczyciela wskaźnik ryzyka ubezpieczeniowego. Istnieje większe prawdopodobieństwo, że osoba, która podróżuje codziennie po ruchliwych drogach (bo np. mieszka w centrum dużego miasta), spowoduje kolizję lub wypadek. Im dalej od zatłoczonych ulic, tym lepiej - cena obowiązkowego OC maleje.</w:t>
      </w:r>
    </w:p>
    <w:p w:rsidR="00C40031" w:rsidRPr="00CE681C" w:rsidRDefault="00C40031" w:rsidP="00C40031">
      <w:pPr>
        <w:rPr>
          <w:rFonts w:ascii="Verdana" w:hAnsi="Verdana"/>
          <w:sz w:val="20"/>
          <w:szCs w:val="20"/>
        </w:rPr>
      </w:pPr>
      <w:r w:rsidRPr="00CE681C">
        <w:rPr>
          <w:rFonts w:ascii="Verdana" w:hAnsi="Verdana"/>
          <w:sz w:val="20"/>
          <w:szCs w:val="20"/>
        </w:rPr>
        <w:t>Na podstawie styczniowych kalkulacji użytkowników naszej porównywarki sprawdziliśmy</w:t>
      </w:r>
      <w:r w:rsidR="003E34A2">
        <w:rPr>
          <w:rFonts w:ascii="Verdana" w:hAnsi="Verdana"/>
          <w:sz w:val="20"/>
          <w:szCs w:val="20"/>
        </w:rPr>
        <w:t xml:space="preserve"> jak kształtują się </w:t>
      </w:r>
      <w:r w:rsidR="003642BB">
        <w:rPr>
          <w:rFonts w:ascii="Verdana" w:hAnsi="Verdana"/>
          <w:sz w:val="20"/>
          <w:szCs w:val="20"/>
        </w:rPr>
        <w:t>ceny OC*</w:t>
      </w:r>
      <w:bookmarkStart w:id="0" w:name="_GoBack"/>
      <w:bookmarkEnd w:id="0"/>
      <w:r w:rsidRPr="00CE681C">
        <w:rPr>
          <w:rFonts w:ascii="Verdana" w:hAnsi="Verdana"/>
          <w:sz w:val="20"/>
          <w:szCs w:val="20"/>
        </w:rPr>
        <w:t xml:space="preserve"> w dużych miastach i małych miejscowościach.</w:t>
      </w:r>
      <w:r w:rsidR="00840A5B">
        <w:rPr>
          <w:rFonts w:ascii="Verdana" w:hAnsi="Verdana"/>
          <w:sz w:val="20"/>
          <w:szCs w:val="20"/>
        </w:rPr>
        <w:br/>
      </w:r>
      <w:r w:rsidR="00840A5B">
        <w:rPr>
          <w:rFonts w:ascii="Verdana" w:hAnsi="Verdana"/>
          <w:sz w:val="20"/>
          <w:szCs w:val="20"/>
        </w:rPr>
        <w:br/>
      </w:r>
      <w:r w:rsidR="00840A5B">
        <w:rPr>
          <w:rFonts w:ascii="Verdana" w:hAnsi="Verdana"/>
          <w:sz w:val="20"/>
          <w:szCs w:val="20"/>
        </w:rPr>
        <w:br/>
      </w:r>
      <w:r w:rsidRPr="00CE681C">
        <w:rPr>
          <w:rFonts w:ascii="Verdana" w:hAnsi="Verdana"/>
          <w:b/>
          <w:sz w:val="20"/>
          <w:szCs w:val="20"/>
        </w:rPr>
        <w:t>Największe miasta P</w:t>
      </w:r>
      <w:r w:rsidR="00CE681C">
        <w:rPr>
          <w:rFonts w:ascii="Verdana" w:hAnsi="Verdana"/>
          <w:b/>
          <w:sz w:val="20"/>
          <w:szCs w:val="20"/>
        </w:rPr>
        <w:t>olski – kto płaci więcej za OC?</w:t>
      </w:r>
      <w:r w:rsidR="00CE681C">
        <w:rPr>
          <w:rFonts w:ascii="Verdana" w:hAnsi="Verdana"/>
          <w:b/>
          <w:sz w:val="20"/>
          <w:szCs w:val="20"/>
        </w:rPr>
        <w:br/>
      </w:r>
      <w:r w:rsidR="00CE681C">
        <w:rPr>
          <w:rFonts w:ascii="Verdana" w:hAnsi="Verdana"/>
          <w:b/>
          <w:sz w:val="20"/>
          <w:szCs w:val="20"/>
        </w:rPr>
        <w:br/>
      </w:r>
      <w:r w:rsidRPr="00CE681C">
        <w:rPr>
          <w:rFonts w:ascii="Verdana" w:hAnsi="Verdana"/>
          <w:sz w:val="20"/>
          <w:szCs w:val="20"/>
        </w:rPr>
        <w:t>Z dziesięciu naj</w:t>
      </w:r>
      <w:r w:rsidR="00840A5B">
        <w:rPr>
          <w:rFonts w:ascii="Verdana" w:hAnsi="Verdana"/>
          <w:sz w:val="20"/>
          <w:szCs w:val="20"/>
        </w:rPr>
        <w:t xml:space="preserve">większych miast Polski (wg GUS), najdrożej za OC płacili mieszkańcy </w:t>
      </w:r>
      <w:r w:rsidR="00CE681C">
        <w:rPr>
          <w:rFonts w:ascii="Verdana" w:hAnsi="Verdana"/>
          <w:sz w:val="20"/>
          <w:szCs w:val="20"/>
        </w:rPr>
        <w:t>Wrocław</w:t>
      </w:r>
      <w:r w:rsidR="00713E8D">
        <w:rPr>
          <w:rFonts w:ascii="Verdana" w:hAnsi="Verdana"/>
          <w:sz w:val="20"/>
          <w:szCs w:val="20"/>
        </w:rPr>
        <w:t>ia (</w:t>
      </w:r>
      <w:r w:rsidR="00DA0B75" w:rsidRPr="00CE681C">
        <w:rPr>
          <w:rFonts w:ascii="Verdana" w:hAnsi="Verdana"/>
          <w:sz w:val="20"/>
          <w:szCs w:val="20"/>
        </w:rPr>
        <w:t>1089 zł,</w:t>
      </w:r>
      <w:r w:rsidRPr="00CE681C">
        <w:rPr>
          <w:rFonts w:ascii="Verdana" w:hAnsi="Verdana"/>
          <w:sz w:val="20"/>
          <w:szCs w:val="20"/>
        </w:rPr>
        <w:t xml:space="preserve"> 44% droże</w:t>
      </w:r>
      <w:r w:rsidR="00840A5B">
        <w:rPr>
          <w:rFonts w:ascii="Verdana" w:hAnsi="Verdana"/>
          <w:sz w:val="20"/>
          <w:szCs w:val="20"/>
        </w:rPr>
        <w:t xml:space="preserve">j </w:t>
      </w:r>
      <w:r w:rsidR="00840A5B" w:rsidRPr="00713E8D">
        <w:rPr>
          <w:rFonts w:ascii="Verdana" w:hAnsi="Verdana"/>
          <w:sz w:val="20"/>
          <w:szCs w:val="20"/>
        </w:rPr>
        <w:t xml:space="preserve">od </w:t>
      </w:r>
      <w:r w:rsidR="00713E8D">
        <w:rPr>
          <w:rFonts w:ascii="Verdana" w:hAnsi="Verdana"/>
          <w:sz w:val="20"/>
          <w:szCs w:val="20"/>
        </w:rPr>
        <w:t xml:space="preserve">średniej </w:t>
      </w:r>
      <w:r w:rsidR="003E34A2">
        <w:rPr>
          <w:rFonts w:ascii="Verdana" w:hAnsi="Verdana"/>
          <w:sz w:val="20"/>
          <w:szCs w:val="20"/>
        </w:rPr>
        <w:t>dla pozostałych miast Polski</w:t>
      </w:r>
      <w:r w:rsidR="00713E8D">
        <w:rPr>
          <w:rFonts w:ascii="Verdana" w:hAnsi="Verdana"/>
          <w:sz w:val="20"/>
          <w:szCs w:val="20"/>
        </w:rPr>
        <w:t>)</w:t>
      </w:r>
      <w:r w:rsidR="00CE681C" w:rsidRPr="00713E8D">
        <w:rPr>
          <w:rFonts w:ascii="Verdana" w:hAnsi="Verdana"/>
          <w:sz w:val="20"/>
          <w:szCs w:val="20"/>
        </w:rPr>
        <w:t>,</w:t>
      </w:r>
      <w:r w:rsidR="00713E8D">
        <w:rPr>
          <w:rFonts w:ascii="Verdana" w:hAnsi="Verdana"/>
          <w:sz w:val="20"/>
          <w:szCs w:val="20"/>
        </w:rPr>
        <w:t xml:space="preserve"> Warszawy (</w:t>
      </w:r>
      <w:r w:rsidR="00713E8D">
        <w:rPr>
          <w:rFonts w:ascii="Verdana" w:hAnsi="Verdana"/>
          <w:sz w:val="20"/>
          <w:szCs w:val="20"/>
        </w:rPr>
        <w:t>969 zł</w:t>
      </w:r>
      <w:r w:rsidR="00713E8D" w:rsidRPr="00CE681C">
        <w:rPr>
          <w:rFonts w:ascii="Verdana" w:hAnsi="Verdana"/>
          <w:sz w:val="20"/>
          <w:szCs w:val="20"/>
        </w:rPr>
        <w:t>, 29%</w:t>
      </w:r>
      <w:r w:rsidR="00713E8D">
        <w:rPr>
          <w:rFonts w:ascii="Verdana" w:hAnsi="Verdana"/>
          <w:sz w:val="20"/>
          <w:szCs w:val="20"/>
        </w:rPr>
        <w:t xml:space="preserve"> drożej</w:t>
      </w:r>
      <w:r w:rsidR="00713E8D">
        <w:rPr>
          <w:rFonts w:ascii="Verdana" w:hAnsi="Verdana"/>
          <w:sz w:val="20"/>
          <w:szCs w:val="20"/>
        </w:rPr>
        <w:t xml:space="preserve">), </w:t>
      </w:r>
      <w:r w:rsidR="00CE681C">
        <w:rPr>
          <w:rFonts w:ascii="Verdana" w:hAnsi="Verdana"/>
          <w:sz w:val="20"/>
          <w:szCs w:val="20"/>
        </w:rPr>
        <w:t>Gdańsk</w:t>
      </w:r>
      <w:r w:rsidR="00713E8D">
        <w:rPr>
          <w:rFonts w:ascii="Verdana" w:hAnsi="Verdana"/>
          <w:sz w:val="20"/>
          <w:szCs w:val="20"/>
        </w:rPr>
        <w:t>a (</w:t>
      </w:r>
      <w:r w:rsidR="00DA0B75" w:rsidRPr="00CE681C">
        <w:rPr>
          <w:rFonts w:ascii="Verdana" w:hAnsi="Verdana"/>
          <w:sz w:val="20"/>
          <w:szCs w:val="20"/>
        </w:rPr>
        <w:t>968 zł, 27%</w:t>
      </w:r>
      <w:r w:rsidR="00CE681C">
        <w:rPr>
          <w:rFonts w:ascii="Verdana" w:hAnsi="Verdana"/>
          <w:sz w:val="20"/>
          <w:szCs w:val="20"/>
        </w:rPr>
        <w:t xml:space="preserve"> drożej</w:t>
      </w:r>
      <w:r w:rsidR="00713E8D">
        <w:rPr>
          <w:rFonts w:ascii="Verdana" w:hAnsi="Verdana"/>
          <w:sz w:val="20"/>
          <w:szCs w:val="20"/>
        </w:rPr>
        <w:t>) i Poznania (</w:t>
      </w:r>
      <w:r w:rsidR="00DA0B75" w:rsidRPr="00CE681C">
        <w:rPr>
          <w:rFonts w:ascii="Verdana" w:hAnsi="Verdana"/>
          <w:sz w:val="20"/>
          <w:szCs w:val="20"/>
        </w:rPr>
        <w:t>927 zł, 22%</w:t>
      </w:r>
      <w:r w:rsidR="00CE681C">
        <w:rPr>
          <w:rFonts w:ascii="Verdana" w:hAnsi="Verdana"/>
          <w:sz w:val="20"/>
          <w:szCs w:val="20"/>
        </w:rPr>
        <w:t xml:space="preserve"> drożej</w:t>
      </w:r>
      <w:r w:rsidR="00713E8D">
        <w:rPr>
          <w:rFonts w:ascii="Verdana" w:hAnsi="Verdana"/>
          <w:sz w:val="20"/>
          <w:szCs w:val="20"/>
        </w:rPr>
        <w:t>)</w:t>
      </w:r>
      <w:r w:rsidR="00CE681C">
        <w:rPr>
          <w:rFonts w:ascii="Verdana" w:hAnsi="Verdana"/>
          <w:sz w:val="20"/>
          <w:szCs w:val="20"/>
        </w:rPr>
        <w:t>.</w:t>
      </w:r>
      <w:r w:rsidR="00CE681C">
        <w:rPr>
          <w:rFonts w:ascii="Verdana" w:hAnsi="Verdana"/>
          <w:sz w:val="20"/>
          <w:szCs w:val="20"/>
        </w:rPr>
        <w:br/>
      </w:r>
      <w:r w:rsidR="00CE681C">
        <w:rPr>
          <w:rFonts w:ascii="Verdana" w:hAnsi="Verdana"/>
          <w:sz w:val="20"/>
          <w:szCs w:val="20"/>
        </w:rPr>
        <w:br/>
      </w:r>
      <w:r w:rsidR="00713E8D">
        <w:rPr>
          <w:rFonts w:ascii="Verdana" w:hAnsi="Verdana"/>
          <w:sz w:val="20"/>
          <w:szCs w:val="20"/>
        </w:rPr>
        <w:t>Taniej za OC płacili mieszkańcy Łodzi</w:t>
      </w:r>
      <w:r w:rsidR="0085640B" w:rsidRPr="00CE681C">
        <w:rPr>
          <w:rFonts w:ascii="Verdana" w:hAnsi="Verdana"/>
          <w:sz w:val="20"/>
          <w:szCs w:val="20"/>
        </w:rPr>
        <w:t xml:space="preserve"> </w:t>
      </w:r>
      <w:r w:rsidR="00713E8D">
        <w:rPr>
          <w:rFonts w:ascii="Verdana" w:hAnsi="Verdana"/>
          <w:sz w:val="20"/>
          <w:szCs w:val="20"/>
        </w:rPr>
        <w:t>(</w:t>
      </w:r>
      <w:r w:rsidR="0085640B" w:rsidRPr="00CE681C">
        <w:rPr>
          <w:rFonts w:ascii="Verdana" w:hAnsi="Verdana"/>
          <w:sz w:val="20"/>
          <w:szCs w:val="20"/>
        </w:rPr>
        <w:t>906 zł, 19%</w:t>
      </w:r>
      <w:r w:rsidR="00713E8D">
        <w:rPr>
          <w:rFonts w:ascii="Verdana" w:hAnsi="Verdana"/>
          <w:sz w:val="20"/>
          <w:szCs w:val="20"/>
        </w:rPr>
        <w:t xml:space="preserve"> drożej</w:t>
      </w:r>
      <w:r w:rsidR="003E34A2">
        <w:rPr>
          <w:rFonts w:ascii="Verdana" w:hAnsi="Verdana"/>
          <w:sz w:val="20"/>
          <w:szCs w:val="20"/>
        </w:rPr>
        <w:t xml:space="preserve"> w porównaniu ze średnią</w:t>
      </w:r>
      <w:r w:rsidR="003642BB">
        <w:rPr>
          <w:rFonts w:ascii="Verdana" w:hAnsi="Verdana"/>
          <w:sz w:val="20"/>
          <w:szCs w:val="20"/>
        </w:rPr>
        <w:t xml:space="preserve"> dla pozostałych miast Polski</w:t>
      </w:r>
      <w:r w:rsidR="00713E8D">
        <w:rPr>
          <w:rFonts w:ascii="Verdana" w:hAnsi="Verdana"/>
          <w:sz w:val="20"/>
          <w:szCs w:val="20"/>
        </w:rPr>
        <w:t xml:space="preserve">), </w:t>
      </w:r>
      <w:r w:rsidR="00CE681C">
        <w:rPr>
          <w:rFonts w:ascii="Verdana" w:hAnsi="Verdana"/>
          <w:sz w:val="20"/>
          <w:szCs w:val="20"/>
        </w:rPr>
        <w:t>Szczecin</w:t>
      </w:r>
      <w:r w:rsidR="00713E8D">
        <w:rPr>
          <w:rFonts w:ascii="Verdana" w:hAnsi="Verdana"/>
          <w:sz w:val="20"/>
          <w:szCs w:val="20"/>
        </w:rPr>
        <w:t>a</w:t>
      </w:r>
      <w:r w:rsidR="0085640B" w:rsidRPr="00CE681C">
        <w:rPr>
          <w:rFonts w:ascii="Verdana" w:hAnsi="Verdana"/>
          <w:sz w:val="20"/>
          <w:szCs w:val="20"/>
        </w:rPr>
        <w:t xml:space="preserve"> </w:t>
      </w:r>
      <w:r w:rsidR="00713E8D">
        <w:rPr>
          <w:rFonts w:ascii="Verdana" w:hAnsi="Verdana"/>
          <w:sz w:val="20"/>
          <w:szCs w:val="20"/>
        </w:rPr>
        <w:t>(</w:t>
      </w:r>
      <w:r w:rsidR="0085640B" w:rsidRPr="00CE681C">
        <w:rPr>
          <w:rFonts w:ascii="Verdana" w:hAnsi="Verdana"/>
          <w:sz w:val="20"/>
          <w:szCs w:val="20"/>
        </w:rPr>
        <w:t>899 zł, 18%</w:t>
      </w:r>
      <w:r w:rsidR="00713E8D">
        <w:rPr>
          <w:rFonts w:ascii="Verdana" w:hAnsi="Verdana"/>
          <w:sz w:val="20"/>
          <w:szCs w:val="20"/>
        </w:rPr>
        <w:t xml:space="preserve"> drożej), </w:t>
      </w:r>
      <w:r w:rsidR="0085640B" w:rsidRPr="00CE681C">
        <w:rPr>
          <w:rFonts w:ascii="Verdana" w:hAnsi="Verdana"/>
          <w:sz w:val="20"/>
          <w:szCs w:val="20"/>
        </w:rPr>
        <w:t>Bydgoszcz</w:t>
      </w:r>
      <w:r w:rsidR="00713E8D">
        <w:rPr>
          <w:rFonts w:ascii="Verdana" w:hAnsi="Verdana"/>
          <w:sz w:val="20"/>
          <w:szCs w:val="20"/>
        </w:rPr>
        <w:t>y (</w:t>
      </w:r>
      <w:r w:rsidR="0085640B" w:rsidRPr="00CE681C">
        <w:rPr>
          <w:rFonts w:ascii="Verdana" w:hAnsi="Verdana"/>
          <w:sz w:val="20"/>
          <w:szCs w:val="20"/>
        </w:rPr>
        <w:t>859 zł, 13%</w:t>
      </w:r>
      <w:r w:rsidR="00713E8D">
        <w:rPr>
          <w:rFonts w:ascii="Verdana" w:hAnsi="Verdana"/>
          <w:sz w:val="20"/>
          <w:szCs w:val="20"/>
        </w:rPr>
        <w:t xml:space="preserve"> drożej), Krakowa</w:t>
      </w:r>
      <w:r w:rsidR="0085640B" w:rsidRPr="00CE681C">
        <w:rPr>
          <w:rFonts w:ascii="Verdana" w:hAnsi="Verdana"/>
          <w:sz w:val="20"/>
          <w:szCs w:val="20"/>
        </w:rPr>
        <w:t xml:space="preserve"> </w:t>
      </w:r>
      <w:r w:rsidR="00713E8D">
        <w:rPr>
          <w:rFonts w:ascii="Verdana" w:hAnsi="Verdana"/>
          <w:sz w:val="20"/>
          <w:szCs w:val="20"/>
        </w:rPr>
        <w:t>(</w:t>
      </w:r>
      <w:r w:rsidR="0085640B" w:rsidRPr="00CE681C">
        <w:rPr>
          <w:rFonts w:ascii="Verdana" w:hAnsi="Verdana"/>
          <w:sz w:val="20"/>
          <w:szCs w:val="20"/>
        </w:rPr>
        <w:t>846 zł, 11%</w:t>
      </w:r>
      <w:r w:rsidR="00713E8D">
        <w:rPr>
          <w:rFonts w:ascii="Verdana" w:hAnsi="Verdana"/>
          <w:sz w:val="20"/>
          <w:szCs w:val="20"/>
        </w:rPr>
        <w:t xml:space="preserve"> drożej)</w:t>
      </w:r>
      <w:r w:rsidR="00501C37">
        <w:rPr>
          <w:rFonts w:ascii="Verdana" w:hAnsi="Verdana"/>
          <w:sz w:val="20"/>
          <w:szCs w:val="20"/>
        </w:rPr>
        <w:t>.</w:t>
      </w:r>
    </w:p>
    <w:p w:rsidR="00C40031" w:rsidRPr="00CE681C" w:rsidRDefault="00C40031" w:rsidP="00C40031">
      <w:pPr>
        <w:rPr>
          <w:rFonts w:ascii="Verdana" w:hAnsi="Verdana"/>
          <w:sz w:val="20"/>
          <w:szCs w:val="20"/>
        </w:rPr>
      </w:pPr>
      <w:r w:rsidRPr="00CE681C">
        <w:rPr>
          <w:rFonts w:ascii="Verdana" w:hAnsi="Verdana"/>
          <w:sz w:val="20"/>
          <w:szCs w:val="20"/>
        </w:rPr>
        <w:t>Najmniejsze różnice pomiędzy najniższą ceną OC w wybranym mieście, a średnią pozostałyc</w:t>
      </w:r>
      <w:r w:rsidR="00713E8D">
        <w:rPr>
          <w:rFonts w:ascii="Verdana" w:hAnsi="Verdana"/>
          <w:sz w:val="20"/>
          <w:szCs w:val="20"/>
        </w:rPr>
        <w:t xml:space="preserve">h miast Polski odnotowaliśmy w </w:t>
      </w:r>
      <w:r w:rsidR="00501C37">
        <w:rPr>
          <w:rFonts w:ascii="Verdana" w:hAnsi="Verdana"/>
          <w:sz w:val="20"/>
          <w:szCs w:val="20"/>
        </w:rPr>
        <w:t>Lublinie</w:t>
      </w:r>
      <w:r w:rsidR="0085640B" w:rsidRPr="00CE681C">
        <w:rPr>
          <w:rFonts w:ascii="Verdana" w:hAnsi="Verdana"/>
          <w:sz w:val="20"/>
          <w:szCs w:val="20"/>
        </w:rPr>
        <w:t xml:space="preserve"> </w:t>
      </w:r>
      <w:r w:rsidR="00713E8D">
        <w:rPr>
          <w:rFonts w:ascii="Verdana" w:hAnsi="Verdana"/>
          <w:sz w:val="20"/>
          <w:szCs w:val="20"/>
        </w:rPr>
        <w:t>(</w:t>
      </w:r>
      <w:r w:rsidR="0085640B" w:rsidRPr="00CE681C">
        <w:rPr>
          <w:rFonts w:ascii="Verdana" w:hAnsi="Verdana"/>
          <w:sz w:val="20"/>
          <w:szCs w:val="20"/>
        </w:rPr>
        <w:t>789 zł, 3%</w:t>
      </w:r>
      <w:r w:rsidR="00713E8D">
        <w:rPr>
          <w:rFonts w:ascii="Verdana" w:hAnsi="Verdana"/>
          <w:sz w:val="20"/>
          <w:szCs w:val="20"/>
        </w:rPr>
        <w:t xml:space="preserve"> drożej) i </w:t>
      </w:r>
      <w:r w:rsidR="0085640B" w:rsidRPr="00CE681C">
        <w:rPr>
          <w:rFonts w:ascii="Verdana" w:hAnsi="Verdana"/>
          <w:sz w:val="20"/>
          <w:szCs w:val="20"/>
        </w:rPr>
        <w:t>Katowicac</w:t>
      </w:r>
      <w:r w:rsidR="00501C37">
        <w:rPr>
          <w:rFonts w:ascii="Verdana" w:hAnsi="Verdana"/>
          <w:sz w:val="20"/>
          <w:szCs w:val="20"/>
        </w:rPr>
        <w:t>h</w:t>
      </w:r>
      <w:r w:rsidR="0085640B" w:rsidRPr="00CE681C">
        <w:rPr>
          <w:rFonts w:ascii="Verdana" w:hAnsi="Verdana"/>
          <w:sz w:val="20"/>
          <w:szCs w:val="20"/>
        </w:rPr>
        <w:t xml:space="preserve"> </w:t>
      </w:r>
      <w:r w:rsidR="00713E8D">
        <w:rPr>
          <w:rFonts w:ascii="Verdana" w:hAnsi="Verdana"/>
          <w:sz w:val="20"/>
          <w:szCs w:val="20"/>
        </w:rPr>
        <w:t>(</w:t>
      </w:r>
      <w:r w:rsidR="0085640B" w:rsidRPr="00CE681C">
        <w:rPr>
          <w:rFonts w:ascii="Verdana" w:hAnsi="Verdana"/>
          <w:sz w:val="20"/>
          <w:szCs w:val="20"/>
        </w:rPr>
        <w:t>769 zł, 1%</w:t>
      </w:r>
      <w:r w:rsidR="00713E8D">
        <w:rPr>
          <w:rFonts w:ascii="Verdana" w:hAnsi="Verdana"/>
          <w:sz w:val="20"/>
          <w:szCs w:val="20"/>
        </w:rPr>
        <w:t>)</w:t>
      </w:r>
      <w:r w:rsidRPr="00CE681C">
        <w:rPr>
          <w:rFonts w:ascii="Verdana" w:hAnsi="Verdana"/>
          <w:sz w:val="20"/>
          <w:szCs w:val="20"/>
        </w:rPr>
        <w:t>.</w:t>
      </w:r>
      <w:r w:rsidR="00662B78">
        <w:rPr>
          <w:rFonts w:ascii="Verdana" w:hAnsi="Verdana"/>
          <w:sz w:val="20"/>
          <w:szCs w:val="20"/>
        </w:rPr>
        <w:br/>
      </w:r>
    </w:p>
    <w:p w:rsidR="00C40031" w:rsidRPr="00CE681C" w:rsidRDefault="00C40031" w:rsidP="00C40031">
      <w:pPr>
        <w:rPr>
          <w:rFonts w:ascii="Verdana" w:hAnsi="Verdana"/>
          <w:b/>
          <w:sz w:val="20"/>
          <w:szCs w:val="20"/>
        </w:rPr>
      </w:pPr>
      <w:r w:rsidRPr="00CE681C">
        <w:rPr>
          <w:rFonts w:ascii="Verdana" w:hAnsi="Verdana"/>
          <w:b/>
          <w:sz w:val="20"/>
          <w:szCs w:val="20"/>
        </w:rPr>
        <w:t>Najmniejsze miasta Polski – o ile tańsze OC?</w:t>
      </w:r>
    </w:p>
    <w:p w:rsidR="00C40031" w:rsidRPr="00CE681C" w:rsidRDefault="00F94C44" w:rsidP="00C4003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Porównaliśmy, jak zmieniły się ceny </w:t>
      </w:r>
      <w:r w:rsidR="003E34A2">
        <w:rPr>
          <w:rFonts w:ascii="Verdana" w:hAnsi="Verdana"/>
          <w:sz w:val="20"/>
          <w:szCs w:val="20"/>
        </w:rPr>
        <w:t xml:space="preserve">OC </w:t>
      </w:r>
      <w:r>
        <w:rPr>
          <w:rFonts w:ascii="Verdana" w:hAnsi="Verdana"/>
          <w:sz w:val="20"/>
          <w:szCs w:val="20"/>
        </w:rPr>
        <w:t>w najmniejszych miejscowościac</w:t>
      </w:r>
      <w:r w:rsidR="003642BB">
        <w:rPr>
          <w:rFonts w:ascii="Verdana" w:hAnsi="Verdana"/>
          <w:sz w:val="20"/>
          <w:szCs w:val="20"/>
        </w:rPr>
        <w:t xml:space="preserve">h województw, </w:t>
      </w:r>
      <w:r>
        <w:rPr>
          <w:rFonts w:ascii="Verdana" w:hAnsi="Verdana"/>
          <w:sz w:val="20"/>
          <w:szCs w:val="20"/>
        </w:rPr>
        <w:t>których stolice odznaczały się najwyższymi cenami OC (dolnośląskie, mazowieckie, pomorskie i wielkopolskie</w:t>
      </w:r>
      <w:r w:rsidR="00C40031" w:rsidRPr="00CE681C">
        <w:rPr>
          <w:rFonts w:ascii="Verdana" w:hAnsi="Verdana"/>
          <w:sz w:val="20"/>
          <w:szCs w:val="20"/>
        </w:rPr>
        <w:t xml:space="preserve">). </w:t>
      </w:r>
    </w:p>
    <w:p w:rsidR="00662B78" w:rsidRPr="00CE681C" w:rsidRDefault="003E34A2" w:rsidP="00C4003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Mieszkańcy Wyśmierzyc</w:t>
      </w:r>
      <w:r w:rsidR="00662B78">
        <w:rPr>
          <w:rFonts w:ascii="Verdana" w:hAnsi="Verdana"/>
          <w:sz w:val="20"/>
          <w:szCs w:val="20"/>
        </w:rPr>
        <w:t xml:space="preserve"> (</w:t>
      </w:r>
      <w:r>
        <w:rPr>
          <w:rFonts w:ascii="Verdana" w:hAnsi="Verdana"/>
          <w:sz w:val="20"/>
          <w:szCs w:val="20"/>
        </w:rPr>
        <w:t>najmniejsza miejscowość w woj. mazowieckim</w:t>
      </w:r>
      <w:r w:rsidR="00662B78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 płacili</w:t>
      </w:r>
      <w:r w:rsidR="00662B7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za OC </w:t>
      </w:r>
      <w:r w:rsidR="00C40031" w:rsidRPr="00CE681C">
        <w:rPr>
          <w:rFonts w:ascii="Verdana" w:hAnsi="Verdana"/>
          <w:sz w:val="20"/>
          <w:szCs w:val="20"/>
        </w:rPr>
        <w:t>650 z</w:t>
      </w:r>
      <w:r>
        <w:rPr>
          <w:rFonts w:ascii="Verdana" w:hAnsi="Verdana"/>
          <w:sz w:val="20"/>
          <w:szCs w:val="20"/>
        </w:rPr>
        <w:t>ł (</w:t>
      </w:r>
      <w:r w:rsidR="00662B78">
        <w:rPr>
          <w:rFonts w:ascii="Verdana" w:hAnsi="Verdana"/>
          <w:sz w:val="20"/>
          <w:szCs w:val="20"/>
        </w:rPr>
        <w:t>49% taniej niż w Warszawie</w:t>
      </w:r>
      <w:r>
        <w:rPr>
          <w:rFonts w:ascii="Verdana" w:hAnsi="Verdana"/>
          <w:sz w:val="20"/>
          <w:szCs w:val="20"/>
        </w:rPr>
        <w:t>). Dla mieszkańców Wlenia</w:t>
      </w:r>
      <w:r w:rsidR="00662B78">
        <w:rPr>
          <w:rFonts w:ascii="Verdana" w:hAnsi="Verdana"/>
          <w:sz w:val="20"/>
          <w:szCs w:val="20"/>
        </w:rPr>
        <w:t xml:space="preserve"> (</w:t>
      </w:r>
      <w:r>
        <w:rPr>
          <w:rFonts w:ascii="Verdana" w:hAnsi="Verdana"/>
          <w:sz w:val="20"/>
          <w:szCs w:val="20"/>
        </w:rPr>
        <w:t>najmniejsza miejscowość w woj. dolnośląskim</w:t>
      </w:r>
      <w:r w:rsidR="00662B78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>ceny OC kształtowały się na poziomie 769 zł</w:t>
      </w:r>
      <w:r w:rsidR="00662B7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</w:t>
      </w:r>
      <w:r w:rsidR="00662B78">
        <w:rPr>
          <w:rFonts w:ascii="Verdana" w:hAnsi="Verdana"/>
          <w:sz w:val="20"/>
          <w:szCs w:val="20"/>
        </w:rPr>
        <w:t>42% taniej niż we Wrocławiu</w:t>
      </w:r>
      <w:r>
        <w:rPr>
          <w:rFonts w:ascii="Verdana" w:hAnsi="Verdana"/>
          <w:sz w:val="20"/>
          <w:szCs w:val="20"/>
        </w:rPr>
        <w:t>). W Krynicy Morskiej</w:t>
      </w:r>
      <w:r w:rsidR="00662B78">
        <w:rPr>
          <w:rFonts w:ascii="Verdana" w:hAnsi="Verdana"/>
          <w:sz w:val="20"/>
          <w:szCs w:val="20"/>
        </w:rPr>
        <w:t xml:space="preserve"> (pomorskie) </w:t>
      </w:r>
      <w:r>
        <w:rPr>
          <w:rFonts w:ascii="Verdana" w:hAnsi="Verdana"/>
          <w:sz w:val="20"/>
          <w:szCs w:val="20"/>
        </w:rPr>
        <w:t>OC kosztowało</w:t>
      </w:r>
      <w:r w:rsidR="00662B78">
        <w:rPr>
          <w:rFonts w:ascii="Verdana" w:hAnsi="Verdana"/>
          <w:sz w:val="20"/>
          <w:szCs w:val="20"/>
        </w:rPr>
        <w:t xml:space="preserve"> </w:t>
      </w:r>
      <w:r w:rsidR="00C40031" w:rsidRPr="00CE681C">
        <w:rPr>
          <w:rFonts w:ascii="Verdana" w:hAnsi="Verdana"/>
          <w:sz w:val="20"/>
          <w:szCs w:val="20"/>
        </w:rPr>
        <w:t>81</w:t>
      </w:r>
      <w:r>
        <w:rPr>
          <w:rFonts w:ascii="Verdana" w:hAnsi="Verdana"/>
          <w:sz w:val="20"/>
          <w:szCs w:val="20"/>
        </w:rPr>
        <w:t>5 zł (</w:t>
      </w:r>
      <w:r w:rsidR="00662B78">
        <w:rPr>
          <w:rFonts w:ascii="Verdana" w:hAnsi="Verdana"/>
          <w:sz w:val="20"/>
          <w:szCs w:val="20"/>
        </w:rPr>
        <w:t>19% taniej niż w Gdańsku</w:t>
      </w:r>
      <w:r>
        <w:rPr>
          <w:rFonts w:ascii="Verdana" w:hAnsi="Verdana"/>
          <w:sz w:val="20"/>
          <w:szCs w:val="20"/>
        </w:rPr>
        <w:t xml:space="preserve">). Mieszkańcy Dobrej (wielkopolskie) płacili za OC </w:t>
      </w:r>
      <w:r w:rsidR="00662B78" w:rsidRPr="00CE681C">
        <w:rPr>
          <w:rFonts w:ascii="Verdana" w:hAnsi="Verdana"/>
          <w:sz w:val="20"/>
          <w:szCs w:val="20"/>
        </w:rPr>
        <w:t xml:space="preserve">772 </w:t>
      </w:r>
      <w:r>
        <w:rPr>
          <w:rFonts w:ascii="Verdana" w:hAnsi="Verdana"/>
          <w:sz w:val="20"/>
          <w:szCs w:val="20"/>
        </w:rPr>
        <w:t>zł (</w:t>
      </w:r>
      <w:r w:rsidR="00662B78">
        <w:rPr>
          <w:rFonts w:ascii="Verdana" w:hAnsi="Verdana"/>
          <w:sz w:val="20"/>
          <w:szCs w:val="20"/>
        </w:rPr>
        <w:t>20% taniej niż w Poznaniu</w:t>
      </w:r>
      <w:r>
        <w:rPr>
          <w:rFonts w:ascii="Verdana" w:hAnsi="Verdana"/>
          <w:sz w:val="20"/>
          <w:szCs w:val="20"/>
        </w:rPr>
        <w:t>)</w:t>
      </w:r>
      <w:r w:rsidR="00662B78">
        <w:rPr>
          <w:rFonts w:ascii="Verdana" w:hAnsi="Verdana"/>
          <w:sz w:val="20"/>
          <w:szCs w:val="20"/>
        </w:rPr>
        <w:t>.</w:t>
      </w:r>
    </w:p>
    <w:p w:rsidR="003E34A2" w:rsidRDefault="00C40031" w:rsidP="00C40031">
      <w:pPr>
        <w:rPr>
          <w:rFonts w:ascii="Verdana" w:hAnsi="Verdana"/>
          <w:b/>
          <w:sz w:val="20"/>
          <w:szCs w:val="20"/>
        </w:rPr>
      </w:pPr>
      <w:r w:rsidRPr="00CE681C">
        <w:rPr>
          <w:rFonts w:ascii="Verdana" w:hAnsi="Verdana"/>
          <w:sz w:val="20"/>
          <w:szCs w:val="20"/>
        </w:rPr>
        <w:t>Mieszkańcom małych miejscowości ubezpieczyciele mo</w:t>
      </w:r>
      <w:r w:rsidR="003642BB">
        <w:rPr>
          <w:rFonts w:ascii="Verdana" w:hAnsi="Verdana"/>
          <w:sz w:val="20"/>
          <w:szCs w:val="20"/>
        </w:rPr>
        <w:t>gą zaproponować niższe ceny OC ze względu na fakt, iż r</w:t>
      </w:r>
      <w:r w:rsidRPr="00CE681C">
        <w:rPr>
          <w:rFonts w:ascii="Verdana" w:hAnsi="Verdana"/>
          <w:sz w:val="20"/>
          <w:szCs w:val="20"/>
        </w:rPr>
        <w:t>yzyko spowodowania wypadku znacznie spada, gdy kierowca najczęściej jeździ autem po mało ruchliwych drogach.</w:t>
      </w:r>
      <w:r w:rsidR="003E34A2">
        <w:rPr>
          <w:rFonts w:ascii="Verdana" w:hAnsi="Verdana"/>
          <w:sz w:val="20"/>
          <w:szCs w:val="20"/>
        </w:rPr>
        <w:br/>
      </w:r>
      <w:r w:rsidR="003E34A2">
        <w:rPr>
          <w:rFonts w:ascii="Verdana" w:hAnsi="Verdana"/>
          <w:sz w:val="20"/>
          <w:szCs w:val="20"/>
        </w:rPr>
        <w:br/>
      </w:r>
      <w:r w:rsidR="003E34A2">
        <w:rPr>
          <w:rFonts w:ascii="Verdana" w:hAnsi="Verdana"/>
          <w:sz w:val="20"/>
          <w:szCs w:val="20"/>
        </w:rPr>
        <w:br/>
      </w:r>
    </w:p>
    <w:p w:rsidR="003E34A2" w:rsidRDefault="003E34A2" w:rsidP="00C40031">
      <w:pPr>
        <w:rPr>
          <w:rFonts w:ascii="Verdana" w:hAnsi="Verdana"/>
          <w:b/>
          <w:sz w:val="20"/>
          <w:szCs w:val="20"/>
        </w:rPr>
      </w:pPr>
    </w:p>
    <w:p w:rsidR="00C40031" w:rsidRPr="003E34A2" w:rsidRDefault="00C40031" w:rsidP="00C40031">
      <w:pPr>
        <w:rPr>
          <w:rFonts w:ascii="Verdana" w:hAnsi="Verdana"/>
          <w:sz w:val="20"/>
          <w:szCs w:val="20"/>
        </w:rPr>
      </w:pPr>
      <w:r w:rsidRPr="00CE681C">
        <w:rPr>
          <w:rFonts w:ascii="Verdana" w:hAnsi="Verdana"/>
          <w:b/>
          <w:sz w:val="20"/>
          <w:szCs w:val="20"/>
        </w:rPr>
        <w:t>Ile zapłacisz za OC?</w:t>
      </w:r>
    </w:p>
    <w:p w:rsidR="00C40031" w:rsidRPr="00CE681C" w:rsidRDefault="00C40031" w:rsidP="00C40031">
      <w:pPr>
        <w:rPr>
          <w:rFonts w:ascii="Verdana" w:hAnsi="Verdana"/>
          <w:sz w:val="20"/>
          <w:szCs w:val="20"/>
        </w:rPr>
      </w:pPr>
      <w:r w:rsidRPr="00CE681C">
        <w:rPr>
          <w:rFonts w:ascii="Verdana" w:hAnsi="Verdana"/>
          <w:sz w:val="20"/>
          <w:szCs w:val="20"/>
        </w:rPr>
        <w:t>Mieszkasz w małej miejscowości? Masz szansę na tańszą polisę OC. Mieszkasz w dużym mieście? Cóż... może być drożej, ale nie załamuj rąk i poszukaj możliwie najtańszej pr</w:t>
      </w:r>
      <w:r w:rsidR="003E34A2">
        <w:rPr>
          <w:rFonts w:ascii="Verdana" w:hAnsi="Verdana"/>
          <w:sz w:val="20"/>
          <w:szCs w:val="20"/>
        </w:rPr>
        <w:t>opozycji OC np. w internetowej porównywarce ubezpieczeń</w:t>
      </w:r>
      <w:r w:rsidRPr="00CE681C">
        <w:rPr>
          <w:rFonts w:ascii="Verdana" w:hAnsi="Verdana"/>
          <w:sz w:val="20"/>
          <w:szCs w:val="20"/>
        </w:rPr>
        <w:t>.</w:t>
      </w:r>
      <w:r w:rsidR="003E34A2">
        <w:rPr>
          <w:rFonts w:ascii="Verdana" w:hAnsi="Verdana"/>
          <w:sz w:val="20"/>
          <w:szCs w:val="20"/>
        </w:rPr>
        <w:t xml:space="preserve"> Na cenę ubezpieczenia wpływa nie tylko miejsce zamieszkania właściciela pojazdu.</w:t>
      </w:r>
      <w:r w:rsidRPr="00CE681C">
        <w:rPr>
          <w:rFonts w:ascii="Verdana" w:hAnsi="Verdana"/>
          <w:sz w:val="20"/>
          <w:szCs w:val="20"/>
        </w:rPr>
        <w:t xml:space="preserve"> Dlatego szczegółową ofertę OC poznasz dopiero po kalkulacji, na podstawie twoich danych.</w:t>
      </w:r>
      <w:r w:rsidR="003E34A2">
        <w:rPr>
          <w:rFonts w:ascii="Verdana" w:hAnsi="Verdana"/>
          <w:sz w:val="20"/>
          <w:szCs w:val="20"/>
        </w:rPr>
        <w:br/>
      </w:r>
      <w:r w:rsidR="003E34A2">
        <w:rPr>
          <w:rFonts w:ascii="Verdana" w:hAnsi="Verdana"/>
          <w:sz w:val="20"/>
          <w:szCs w:val="20"/>
        </w:rPr>
        <w:br/>
      </w:r>
      <w:r w:rsidR="003E34A2">
        <w:rPr>
          <w:rFonts w:ascii="Verdana" w:hAnsi="Verdana"/>
          <w:sz w:val="20"/>
          <w:szCs w:val="20"/>
        </w:rPr>
        <w:br/>
      </w:r>
      <w:r w:rsidRPr="00CE681C">
        <w:rPr>
          <w:rFonts w:ascii="Verdana" w:hAnsi="Verdana"/>
          <w:sz w:val="20"/>
          <w:szCs w:val="20"/>
        </w:rPr>
        <w:t>*porównanie mediany najniższych cen OC w kalkulacjach dokonanych przez klientów Rankomat.pl w styczniu 2017 r.</w:t>
      </w:r>
    </w:p>
    <w:p w:rsidR="00CC6EBC" w:rsidRPr="00CE681C" w:rsidRDefault="00CC6EBC" w:rsidP="00C40031">
      <w:pPr>
        <w:rPr>
          <w:rFonts w:ascii="Verdana" w:hAnsi="Verdana"/>
          <w:sz w:val="20"/>
          <w:szCs w:val="20"/>
        </w:rPr>
      </w:pPr>
    </w:p>
    <w:sectPr w:rsidR="00CC6EBC" w:rsidRPr="00CE68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1C64DD"/>
    <w:multiLevelType w:val="multilevel"/>
    <w:tmpl w:val="7A045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031"/>
    <w:rsid w:val="000F0190"/>
    <w:rsid w:val="003642BB"/>
    <w:rsid w:val="003E34A2"/>
    <w:rsid w:val="00501C37"/>
    <w:rsid w:val="00662B78"/>
    <w:rsid w:val="00713E8D"/>
    <w:rsid w:val="00840A5B"/>
    <w:rsid w:val="0085640B"/>
    <w:rsid w:val="00892B06"/>
    <w:rsid w:val="00A36C8D"/>
    <w:rsid w:val="00C40031"/>
    <w:rsid w:val="00CC6EBC"/>
    <w:rsid w:val="00CE681C"/>
    <w:rsid w:val="00DA0B75"/>
    <w:rsid w:val="00F9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82F40-B28E-48E8-9FCF-B3A06FB36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400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400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003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4003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40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40031"/>
  </w:style>
  <w:style w:type="character" w:styleId="Hipercze">
    <w:name w:val="Hyperlink"/>
    <w:basedOn w:val="Domylnaczcionkaakapitu"/>
    <w:uiPriority w:val="99"/>
    <w:semiHidden/>
    <w:unhideWhenUsed/>
    <w:rsid w:val="00C400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0634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9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2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Pikuła</dc:creator>
  <cp:keywords/>
  <dc:description/>
  <cp:lastModifiedBy>Joanna Pikuła</cp:lastModifiedBy>
  <cp:revision>2</cp:revision>
  <dcterms:created xsi:type="dcterms:W3CDTF">2017-02-16T10:48:00Z</dcterms:created>
  <dcterms:modified xsi:type="dcterms:W3CDTF">2017-02-16T16:01:00Z</dcterms:modified>
</cp:coreProperties>
</file>